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B5A0EF" w14:textId="77777777" w:rsidR="00F8107C" w:rsidRDefault="00A9513D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2EBAC05" w14:textId="1B0A8A0D" w:rsidR="00F8107C" w:rsidRDefault="00A9513D">
      <w:pPr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 xml:space="preserve">   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 w:rsidR="003B5C30">
        <w:rPr>
          <w:rFonts w:ascii="Cambria" w:eastAsia="Cambria" w:hAnsi="Cambria" w:cs="Cambria"/>
          <w:sz w:val="26"/>
          <w:szCs w:val="26"/>
        </w:rPr>
        <w:t>Antony</w:t>
      </w:r>
      <w:r>
        <w:rPr>
          <w:rFonts w:ascii="Cambria" w:eastAsia="Cambria" w:hAnsi="Cambria" w:cs="Cambria"/>
          <w:sz w:val="26"/>
          <w:szCs w:val="26"/>
        </w:rPr>
        <w:t xml:space="preserve">, le </w:t>
      </w:r>
      <w:r w:rsidR="006E462D">
        <w:rPr>
          <w:rFonts w:ascii="Cambria" w:eastAsia="Cambria" w:hAnsi="Cambria" w:cs="Cambria"/>
          <w:sz w:val="26"/>
          <w:szCs w:val="26"/>
        </w:rPr>
        <w:t>20/03/2026</w:t>
      </w:r>
    </w:p>
    <w:p w14:paraId="46330253" w14:textId="310AA890" w:rsidR="00F8107C" w:rsidRDefault="00A9513D">
      <w:pPr>
        <w:tabs>
          <w:tab w:val="left" w:pos="1440"/>
        </w:tabs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 xml:space="preserve">                                                                                                         </w:t>
      </w:r>
    </w:p>
    <w:p w14:paraId="7DB3657B" w14:textId="77777777" w:rsidR="008A7C2F" w:rsidRDefault="008A7C2F">
      <w:pPr>
        <w:tabs>
          <w:tab w:val="left" w:pos="1440"/>
          <w:tab w:val="left" w:pos="7787"/>
        </w:tabs>
        <w:rPr>
          <w:rFonts w:asciiTheme="majorHAnsi" w:eastAsia="Cambria" w:hAnsiTheme="majorHAnsi" w:cs="Cambria"/>
          <w:sz w:val="22"/>
          <w:szCs w:val="22"/>
        </w:rPr>
      </w:pPr>
    </w:p>
    <w:p w14:paraId="20530274" w14:textId="77777777" w:rsidR="008A7C2F" w:rsidRDefault="008A7C2F">
      <w:pPr>
        <w:tabs>
          <w:tab w:val="left" w:pos="1440"/>
          <w:tab w:val="left" w:pos="7787"/>
        </w:tabs>
        <w:rPr>
          <w:rFonts w:asciiTheme="majorHAnsi" w:eastAsia="Cambria" w:hAnsiTheme="majorHAnsi" w:cs="Cambria"/>
          <w:sz w:val="22"/>
          <w:szCs w:val="22"/>
        </w:rPr>
      </w:pPr>
    </w:p>
    <w:p w14:paraId="2DED0112" w14:textId="605612BD" w:rsidR="00F8107C" w:rsidRPr="00820373" w:rsidRDefault="00A9513D">
      <w:pPr>
        <w:tabs>
          <w:tab w:val="left" w:pos="1440"/>
          <w:tab w:val="left" w:pos="7787"/>
        </w:tabs>
        <w:rPr>
          <w:rFonts w:asciiTheme="majorHAnsi" w:eastAsia="Cambria" w:hAnsiTheme="majorHAnsi" w:cs="Cambria"/>
          <w:sz w:val="22"/>
          <w:szCs w:val="22"/>
        </w:rPr>
      </w:pPr>
      <w:r w:rsidRPr="00820373">
        <w:rPr>
          <w:rFonts w:asciiTheme="majorHAnsi" w:eastAsia="Cambria" w:hAnsiTheme="majorHAnsi" w:cs="Cambria"/>
          <w:sz w:val="22"/>
          <w:szCs w:val="22"/>
        </w:rPr>
        <w:t xml:space="preserve">Objet : Renouvellement du réseau gaz </w:t>
      </w:r>
      <w:r w:rsidR="00A26C15" w:rsidRPr="00820373">
        <w:rPr>
          <w:rFonts w:asciiTheme="majorHAnsi" w:eastAsia="Cambria" w:hAnsiTheme="majorHAnsi" w:cs="Cambria"/>
          <w:sz w:val="22"/>
          <w:szCs w:val="22"/>
        </w:rPr>
        <w:t>–</w:t>
      </w:r>
      <w:r w:rsidR="006E462D">
        <w:rPr>
          <w:rFonts w:asciiTheme="majorHAnsi" w:eastAsia="Cambria" w:hAnsiTheme="majorHAnsi" w:cs="Cambria"/>
          <w:sz w:val="22"/>
          <w:szCs w:val="22"/>
        </w:rPr>
        <w:t xml:space="preserve"> chantier </w:t>
      </w:r>
      <w:proofErr w:type="spellStart"/>
      <w:r w:rsidR="00FD03F7">
        <w:rPr>
          <w:rFonts w:asciiTheme="majorHAnsi" w:eastAsia="Cambria" w:hAnsiTheme="majorHAnsi" w:cs="Cambria"/>
          <w:sz w:val="22"/>
          <w:szCs w:val="22"/>
        </w:rPr>
        <w:t>Baconnets</w:t>
      </w:r>
      <w:proofErr w:type="spellEnd"/>
      <w:r w:rsidR="006E462D">
        <w:rPr>
          <w:rFonts w:asciiTheme="majorHAnsi" w:eastAsia="Cambria" w:hAnsiTheme="majorHAnsi" w:cs="Cambria"/>
          <w:sz w:val="22"/>
          <w:szCs w:val="22"/>
        </w:rPr>
        <w:t xml:space="preserve"> a </w:t>
      </w:r>
      <w:r w:rsidR="00BA750B" w:rsidRPr="00820373">
        <w:rPr>
          <w:rFonts w:asciiTheme="majorHAnsi" w:eastAsia="Cambria" w:hAnsiTheme="majorHAnsi" w:cs="Cambria"/>
          <w:sz w:val="22"/>
          <w:szCs w:val="22"/>
        </w:rPr>
        <w:t>ANTONY</w:t>
      </w:r>
      <w:r w:rsidRPr="00820373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6E462D">
        <w:rPr>
          <w:rFonts w:asciiTheme="majorHAnsi" w:eastAsia="Cambria" w:hAnsiTheme="majorHAnsi" w:cs="Cambria"/>
          <w:sz w:val="22"/>
          <w:szCs w:val="22"/>
        </w:rPr>
        <w:t xml:space="preserve">- </w:t>
      </w:r>
      <w:r w:rsidR="005D48A0">
        <w:rPr>
          <w:rFonts w:asciiTheme="majorHAnsi" w:eastAsia="Cambria" w:hAnsiTheme="majorHAnsi" w:cs="Cambria"/>
          <w:sz w:val="22"/>
          <w:szCs w:val="22"/>
        </w:rPr>
        <w:t>2500048</w:t>
      </w:r>
    </w:p>
    <w:p w14:paraId="73520C27" w14:textId="77777777" w:rsidR="0037455A" w:rsidRDefault="0037455A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701B2017" w14:textId="77777777" w:rsidR="0098558C" w:rsidRDefault="0098558C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7C9C266E" w14:textId="3719C973" w:rsidR="00F8107C" w:rsidRPr="00820373" w:rsidRDefault="00A9513D">
      <w:pPr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eastAsia="Cambria" w:hAnsiTheme="majorHAnsi" w:cs="Cambria"/>
          <w:sz w:val="24"/>
          <w:szCs w:val="24"/>
        </w:rPr>
        <w:t>Madame, Monsieur,</w:t>
      </w:r>
    </w:p>
    <w:p w14:paraId="0D7B39FB" w14:textId="30D898CD" w:rsidR="00F8107C" w:rsidRDefault="00F8107C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48593EB8" w14:textId="77777777" w:rsidR="0098558C" w:rsidRPr="00820373" w:rsidRDefault="0098558C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4B6C1AF0" w14:textId="0124F5A8" w:rsidR="00F8107C" w:rsidRPr="00820373" w:rsidRDefault="00BC62E4">
      <w:pPr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eastAsia="Cambria" w:hAnsiTheme="majorHAnsi" w:cs="Cambria"/>
          <w:sz w:val="24"/>
          <w:szCs w:val="24"/>
        </w:rPr>
        <w:t xml:space="preserve">Afin de toujours mieux vous servir, </w:t>
      </w:r>
      <w:bookmarkStart w:id="0" w:name="gjdgxs" w:colFirst="0" w:colLast="0"/>
      <w:bookmarkEnd w:id="0"/>
      <w:r w:rsidRPr="00820373">
        <w:rPr>
          <w:rFonts w:asciiTheme="majorHAnsi" w:eastAsia="Cambria" w:hAnsiTheme="majorHAnsi" w:cs="Cambria"/>
          <w:sz w:val="24"/>
          <w:szCs w:val="24"/>
        </w:rPr>
        <w:t xml:space="preserve">Gaz Réseau Distribution de France renouvelle le réseau de Gaz dans votre </w:t>
      </w:r>
      <w:r w:rsidR="009C2389">
        <w:rPr>
          <w:rFonts w:asciiTheme="majorHAnsi" w:eastAsia="Cambria" w:hAnsiTheme="majorHAnsi" w:cs="Cambria"/>
          <w:sz w:val="24"/>
          <w:szCs w:val="24"/>
        </w:rPr>
        <w:t>quartier</w:t>
      </w:r>
      <w:r w:rsidRPr="00820373">
        <w:rPr>
          <w:rFonts w:asciiTheme="majorHAnsi" w:eastAsia="Cambria" w:hAnsiTheme="majorHAnsi" w:cs="Cambria"/>
          <w:sz w:val="24"/>
          <w:szCs w:val="24"/>
        </w:rPr>
        <w:t xml:space="preserve">, </w:t>
      </w:r>
      <w:r w:rsidRPr="0098558C">
        <w:rPr>
          <w:rFonts w:asciiTheme="majorHAnsi" w:eastAsia="Cambria" w:hAnsiTheme="majorHAnsi" w:cs="Cambria"/>
          <w:b/>
          <w:bCs/>
          <w:sz w:val="24"/>
          <w:szCs w:val="24"/>
        </w:rPr>
        <w:t xml:space="preserve">du </w:t>
      </w:r>
      <w:r w:rsidR="007E0CE6">
        <w:rPr>
          <w:rFonts w:asciiTheme="majorHAnsi" w:eastAsia="Cambria" w:hAnsiTheme="majorHAnsi" w:cs="Cambria"/>
          <w:b/>
          <w:bCs/>
          <w:sz w:val="24"/>
          <w:szCs w:val="24"/>
        </w:rPr>
        <w:t>7 avril</w:t>
      </w:r>
      <w:r w:rsidR="00621197">
        <w:rPr>
          <w:rFonts w:asciiTheme="majorHAnsi" w:eastAsia="Cambria" w:hAnsiTheme="majorHAnsi" w:cs="Cambria"/>
          <w:b/>
          <w:bCs/>
          <w:sz w:val="24"/>
          <w:szCs w:val="24"/>
        </w:rPr>
        <w:t xml:space="preserve"> au </w:t>
      </w:r>
      <w:r w:rsidR="001F09B1">
        <w:rPr>
          <w:rFonts w:asciiTheme="majorHAnsi" w:eastAsia="Cambria" w:hAnsiTheme="majorHAnsi" w:cs="Cambria"/>
          <w:b/>
          <w:bCs/>
          <w:sz w:val="24"/>
          <w:szCs w:val="24"/>
        </w:rPr>
        <w:t>12</w:t>
      </w:r>
      <w:r w:rsidR="007E0CE6">
        <w:rPr>
          <w:rFonts w:asciiTheme="majorHAnsi" w:eastAsia="Cambria" w:hAnsiTheme="majorHAnsi" w:cs="Cambria"/>
          <w:b/>
          <w:bCs/>
          <w:sz w:val="24"/>
          <w:szCs w:val="24"/>
        </w:rPr>
        <w:t xml:space="preserve"> juin</w:t>
      </w:r>
      <w:r w:rsidR="00621197">
        <w:rPr>
          <w:rFonts w:asciiTheme="majorHAnsi" w:eastAsia="Cambria" w:hAnsiTheme="majorHAnsi" w:cs="Cambria"/>
          <w:b/>
          <w:bCs/>
          <w:sz w:val="24"/>
          <w:szCs w:val="24"/>
        </w:rPr>
        <w:t xml:space="preserve"> 202</w:t>
      </w:r>
      <w:r w:rsidR="007E0CE6">
        <w:rPr>
          <w:rFonts w:asciiTheme="majorHAnsi" w:eastAsia="Cambria" w:hAnsiTheme="majorHAnsi" w:cs="Cambria"/>
          <w:b/>
          <w:bCs/>
          <w:sz w:val="24"/>
          <w:szCs w:val="24"/>
        </w:rPr>
        <w:t>6</w:t>
      </w:r>
      <w:r w:rsidR="009C2389">
        <w:rPr>
          <w:rFonts w:asciiTheme="majorHAnsi" w:eastAsia="Cambria" w:hAnsiTheme="majorHAnsi" w:cs="Cambria"/>
          <w:b/>
          <w:bCs/>
          <w:sz w:val="24"/>
          <w:szCs w:val="24"/>
        </w:rPr>
        <w:t>, du lundi au vendredi</w:t>
      </w:r>
      <w:r w:rsidR="00482B73">
        <w:rPr>
          <w:rFonts w:asciiTheme="majorHAnsi" w:eastAsia="Cambria" w:hAnsiTheme="majorHAnsi" w:cs="Cambria"/>
          <w:b/>
          <w:bCs/>
          <w:sz w:val="24"/>
          <w:szCs w:val="24"/>
        </w:rPr>
        <w:t>, de 8h30 à 17h</w:t>
      </w:r>
      <w:r w:rsidR="009C2389">
        <w:rPr>
          <w:rFonts w:asciiTheme="majorHAnsi" w:eastAsia="Cambria" w:hAnsiTheme="majorHAnsi" w:cs="Cambria"/>
          <w:b/>
          <w:bCs/>
          <w:sz w:val="24"/>
          <w:szCs w:val="24"/>
        </w:rPr>
        <w:t>.</w:t>
      </w:r>
    </w:p>
    <w:p w14:paraId="0D525157" w14:textId="77777777" w:rsidR="00F8107C" w:rsidRPr="00820373" w:rsidRDefault="00F8107C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4B18007F" w14:textId="56F0823F" w:rsidR="00BD3FCA" w:rsidRPr="00820373" w:rsidRDefault="00482B73" w:rsidP="00BD3FCA">
      <w:p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Sous réserve des conditions météorologiques favorables et de l’absence d’imprévus liés au chantier, les travaux se dérouleront selon les modalités suivantes : </w:t>
      </w:r>
    </w:p>
    <w:p w14:paraId="52B8F535" w14:textId="77777777" w:rsidR="00BE1566" w:rsidRPr="00820373" w:rsidRDefault="00BE1566" w:rsidP="00BE1566">
      <w:pPr>
        <w:jc w:val="center"/>
        <w:rPr>
          <w:rFonts w:asciiTheme="majorHAnsi" w:eastAsia="Cambria" w:hAnsiTheme="majorHAnsi" w:cs="Cambria"/>
          <w:sz w:val="24"/>
          <w:szCs w:val="24"/>
        </w:rPr>
      </w:pPr>
    </w:p>
    <w:p w14:paraId="006EDAE6" w14:textId="63C19056" w:rsidR="009C2389" w:rsidRDefault="009C2389" w:rsidP="009C2389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5D715A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Phase 1 </w:t>
      </w:r>
      <w:r w:rsidRPr="00BF1B1A">
        <w:rPr>
          <w:rFonts w:asciiTheme="majorHAnsi" w:eastAsia="Cambria" w:hAnsiTheme="majorHAnsi" w:cs="Cambria"/>
          <w:b/>
          <w:bCs/>
          <w:sz w:val="24"/>
          <w:szCs w:val="24"/>
        </w:rPr>
        <w:t>:</w:t>
      </w:r>
      <w:r w:rsidR="00BF1B1A" w:rsidRPr="00BF1B1A">
        <w:rPr>
          <w:rFonts w:asciiTheme="majorHAnsi" w:eastAsia="Cambria" w:hAnsiTheme="majorHAnsi" w:cs="Cambria"/>
          <w:b/>
          <w:bCs/>
          <w:sz w:val="24"/>
          <w:szCs w:val="24"/>
        </w:rPr>
        <w:t xml:space="preserve"> </w:t>
      </w:r>
    </w:p>
    <w:p w14:paraId="752B31F6" w14:textId="77777777" w:rsidR="00482B73" w:rsidRDefault="00482B73" w:rsidP="009C2389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</w:p>
    <w:p w14:paraId="37D04A4D" w14:textId="44BAAD6D" w:rsidR="009C2389" w:rsidRPr="005D715A" w:rsidRDefault="00482B73" w:rsidP="009C2389">
      <w:pPr>
        <w:jc w:val="both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Rue des </w:t>
      </w:r>
      <w:proofErr w:type="spellStart"/>
      <w:r>
        <w:rPr>
          <w:rFonts w:asciiTheme="majorHAnsi" w:eastAsia="Cambria" w:hAnsiTheme="majorHAnsi" w:cs="Cambria"/>
          <w:b/>
          <w:bCs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b/>
          <w:bCs/>
          <w:sz w:val="24"/>
          <w:szCs w:val="24"/>
        </w:rPr>
        <w:t>, dans la section comprise entre les n°54 et 67</w:t>
      </w:r>
    </w:p>
    <w:p w14:paraId="2791A49E" w14:textId="51F6B997" w:rsidR="00482B73" w:rsidRDefault="00482B73" w:rsidP="009C2389">
      <w:pPr>
        <w:pStyle w:val="Paragraphedeliste"/>
        <w:numPr>
          <w:ilvl w:val="1"/>
          <w:numId w:val="20"/>
        </w:numPr>
        <w:ind w:hanging="294"/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La circulation des véhicules sera maintenue en demi-chaussée</w:t>
      </w:r>
    </w:p>
    <w:p w14:paraId="52B0F46C" w14:textId="114CF755" w:rsidR="00482B73" w:rsidRDefault="00482B73" w:rsidP="009C2389">
      <w:pPr>
        <w:pStyle w:val="Paragraphedeliste"/>
        <w:numPr>
          <w:ilvl w:val="1"/>
          <w:numId w:val="20"/>
        </w:numPr>
        <w:ind w:hanging="294"/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 à l’avancée des travaux</w:t>
      </w:r>
    </w:p>
    <w:p w14:paraId="15ADE616" w14:textId="20480808" w:rsidR="00BF1B1A" w:rsidRDefault="00482B73" w:rsidP="00482B73">
      <w:pPr>
        <w:pStyle w:val="Paragraphedeliste"/>
        <w:numPr>
          <w:ilvl w:val="1"/>
          <w:numId w:val="20"/>
        </w:numPr>
        <w:ind w:hanging="294"/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Des déviations du cheminement piéton seront à prévoir</w:t>
      </w:r>
    </w:p>
    <w:p w14:paraId="7F0CE866" w14:textId="77777777" w:rsidR="00482B73" w:rsidRDefault="00482B73" w:rsidP="00482B7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3D9DE711" w14:textId="389AA96A" w:rsidR="00482B73" w:rsidRDefault="00482B73" w:rsidP="00482B73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482B73">
        <w:rPr>
          <w:rFonts w:asciiTheme="majorHAnsi" w:eastAsia="Cambria" w:hAnsiTheme="majorHAnsi" w:cs="Cambria"/>
          <w:b/>
          <w:bCs/>
          <w:sz w:val="24"/>
          <w:szCs w:val="24"/>
        </w:rPr>
        <w:t>Rue de l’Aunette</w:t>
      </w:r>
    </w:p>
    <w:p w14:paraId="6E1696FA" w14:textId="34F25043" w:rsidR="00482B73" w:rsidRDefault="00482B73" w:rsidP="00482B7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 w:rsidRPr="00482B73">
        <w:rPr>
          <w:rFonts w:asciiTheme="majorHAnsi" w:eastAsia="Cambria" w:hAnsiTheme="majorHAnsi" w:cs="Cambria"/>
          <w:sz w:val="24"/>
          <w:szCs w:val="24"/>
        </w:rPr>
        <w:t>L’accès</w:t>
      </w:r>
      <w:r>
        <w:rPr>
          <w:rFonts w:asciiTheme="majorHAnsi" w:eastAsia="Cambria" w:hAnsiTheme="majorHAnsi" w:cs="Cambria"/>
          <w:sz w:val="24"/>
          <w:szCs w:val="24"/>
        </w:rPr>
        <w:t xml:space="preserve"> à la rue de l’Aunette, à l’intersection avec la rue des </w:t>
      </w:r>
      <w:proofErr w:type="spellStart"/>
      <w:r>
        <w:rPr>
          <w:rFonts w:asciiTheme="majorHAnsi" w:eastAsia="Cambria" w:hAnsiTheme="majorHAnsi" w:cs="Cambria"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sz w:val="24"/>
          <w:szCs w:val="24"/>
        </w:rPr>
        <w:t xml:space="preserve">, sera fermé à la circulation, </w:t>
      </w:r>
      <w:r w:rsidRPr="00BA7A58">
        <w:rPr>
          <w:rFonts w:asciiTheme="majorHAnsi" w:eastAsia="Cambria" w:hAnsiTheme="majorHAnsi" w:cs="Cambria"/>
          <w:b/>
          <w:bCs/>
          <w:sz w:val="24"/>
          <w:szCs w:val="24"/>
        </w:rPr>
        <w:t>pendant les horaires de chantier</w:t>
      </w:r>
      <w:r w:rsidR="00BA7A58">
        <w:rPr>
          <w:rFonts w:asciiTheme="majorHAnsi" w:eastAsia="Cambria" w:hAnsiTheme="majorHAnsi" w:cs="Cambria"/>
          <w:b/>
          <w:bCs/>
          <w:sz w:val="24"/>
          <w:szCs w:val="24"/>
        </w:rPr>
        <w:t>, de 8h30 à 17h</w:t>
      </w:r>
    </w:p>
    <w:p w14:paraId="3718D022" w14:textId="4EFDE56B" w:rsidR="00482B73" w:rsidRPr="00482B73" w:rsidRDefault="00482B73" w:rsidP="00482B7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Le stationnement sera interdit  </w:t>
      </w:r>
    </w:p>
    <w:p w14:paraId="1736960B" w14:textId="77777777" w:rsidR="00482B73" w:rsidRDefault="00482B73" w:rsidP="00482B7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7C9CEB45" w14:textId="017CC617" w:rsidR="00482B73" w:rsidRDefault="00482B73" w:rsidP="00482B73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482B73">
        <w:rPr>
          <w:rFonts w:asciiTheme="majorHAnsi" w:eastAsia="Cambria" w:hAnsiTheme="majorHAnsi" w:cs="Cambria"/>
          <w:b/>
          <w:bCs/>
          <w:sz w:val="24"/>
          <w:szCs w:val="24"/>
        </w:rPr>
        <w:t>Rue des Tilleuls</w:t>
      </w:r>
    </w:p>
    <w:p w14:paraId="1D6EF242" w14:textId="081267D2" w:rsidR="00482B73" w:rsidRDefault="00482B73" w:rsidP="00482B7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L’accès à la rue des Tilleuls, à l’intersection avec la rue des </w:t>
      </w:r>
      <w:proofErr w:type="spellStart"/>
      <w:r>
        <w:rPr>
          <w:rFonts w:asciiTheme="majorHAnsi" w:eastAsia="Cambria" w:hAnsiTheme="majorHAnsi" w:cs="Cambria"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sz w:val="24"/>
          <w:szCs w:val="24"/>
        </w:rPr>
        <w:t>, sera fermé à la circulation, pendant les horaires de chantier</w:t>
      </w:r>
    </w:p>
    <w:p w14:paraId="4C218561" w14:textId="75E21895" w:rsidR="00482B73" w:rsidRDefault="00482B73" w:rsidP="004E1AAE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 w:rsidRPr="00BA7A58">
        <w:rPr>
          <w:rFonts w:asciiTheme="majorHAnsi" w:eastAsia="Cambria" w:hAnsiTheme="majorHAnsi" w:cs="Cambria"/>
          <w:sz w:val="24"/>
          <w:szCs w:val="24"/>
        </w:rPr>
        <w:t xml:space="preserve">Le stationnement sera interdit </w:t>
      </w:r>
    </w:p>
    <w:p w14:paraId="167EB7D2" w14:textId="7D5713DB" w:rsidR="00BA7A58" w:rsidRPr="00BA7A58" w:rsidRDefault="00BA7A58" w:rsidP="004E1AAE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color w:val="EE0000"/>
          <w:sz w:val="24"/>
          <w:szCs w:val="24"/>
        </w:rPr>
      </w:pPr>
      <w:r w:rsidRPr="00BA7A58">
        <w:rPr>
          <w:rFonts w:asciiTheme="majorHAnsi" w:eastAsia="Cambria" w:hAnsiTheme="majorHAnsi" w:cs="Cambria"/>
          <w:color w:val="000000" w:themeColor="text1"/>
          <w:sz w:val="24"/>
          <w:szCs w:val="24"/>
        </w:rPr>
        <w:t xml:space="preserve">Les accès riverains </w:t>
      </w:r>
      <w:r w:rsidRPr="00BA7A58">
        <w:rPr>
          <w:rFonts w:asciiTheme="majorHAnsi" w:eastAsia="Cambria" w:hAnsiTheme="majorHAnsi" w:cs="Cambria"/>
          <w:b/>
          <w:bCs/>
          <w:color w:val="000000" w:themeColor="text1"/>
          <w:sz w:val="24"/>
          <w:szCs w:val="24"/>
        </w:rPr>
        <w:t>se feront uniquement par la rue des Massy</w:t>
      </w:r>
      <w:r w:rsidRPr="00BA7A58">
        <w:rPr>
          <w:rFonts w:asciiTheme="majorHAnsi" w:eastAsia="Cambria" w:hAnsiTheme="majorHAnsi" w:cs="Cambria"/>
          <w:color w:val="000000" w:themeColor="text1"/>
          <w:sz w:val="24"/>
          <w:szCs w:val="24"/>
        </w:rPr>
        <w:t> </w:t>
      </w:r>
    </w:p>
    <w:p w14:paraId="382E3C9C" w14:textId="77777777" w:rsidR="00BA7A58" w:rsidRPr="00BA7A58" w:rsidRDefault="00BA7A58" w:rsidP="00BA7A58">
      <w:pPr>
        <w:pStyle w:val="Paragraphedeliste"/>
        <w:ind w:left="1440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192BD6DC" w14:textId="22C7FADA" w:rsidR="00482B73" w:rsidRPr="00482B73" w:rsidRDefault="00482B73" w:rsidP="00482B73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482B73">
        <w:rPr>
          <w:rFonts w:asciiTheme="majorHAnsi" w:eastAsia="Cambria" w:hAnsiTheme="majorHAnsi" w:cs="Cambria"/>
          <w:b/>
          <w:bCs/>
          <w:sz w:val="24"/>
          <w:szCs w:val="24"/>
        </w:rPr>
        <w:t>Chemin Potier</w:t>
      </w: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, dans la section comprise entre la rue des </w:t>
      </w:r>
      <w:proofErr w:type="spellStart"/>
      <w:r>
        <w:rPr>
          <w:rFonts w:asciiTheme="majorHAnsi" w:eastAsia="Cambria" w:hAnsiTheme="majorHAnsi" w:cs="Cambria"/>
          <w:b/>
          <w:bCs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 et l’impasse Beaulieu</w:t>
      </w:r>
    </w:p>
    <w:p w14:paraId="349DF71F" w14:textId="2FA43F3A" w:rsidR="00482B73" w:rsidRDefault="00B27C03" w:rsidP="00482B7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La circulation des véhicules sera maintenue en demi-chaussée</w:t>
      </w:r>
    </w:p>
    <w:p w14:paraId="5050714E" w14:textId="3F910FCF" w:rsidR="00B27C03" w:rsidRDefault="00B27C03" w:rsidP="00482B7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</w:t>
      </w:r>
    </w:p>
    <w:p w14:paraId="608219E3" w14:textId="521664C4" w:rsidR="00B27C03" w:rsidRDefault="00B27C03" w:rsidP="00482B7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Des déviations du cheminement piéton seront à prévoir</w:t>
      </w:r>
    </w:p>
    <w:p w14:paraId="574BF942" w14:textId="77777777" w:rsidR="00B27C03" w:rsidRDefault="00B27C03" w:rsidP="00B27C0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14171057" w14:textId="38A689E9" w:rsidR="00B27C03" w:rsidRPr="00B27C03" w:rsidRDefault="00B27C03" w:rsidP="00B27C03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B27C03">
        <w:rPr>
          <w:rFonts w:asciiTheme="majorHAnsi" w:eastAsia="Cambria" w:hAnsiTheme="majorHAnsi" w:cs="Cambria"/>
          <w:b/>
          <w:bCs/>
          <w:sz w:val="24"/>
          <w:szCs w:val="24"/>
        </w:rPr>
        <w:t>Impasse Beaulieu</w:t>
      </w:r>
    </w:p>
    <w:p w14:paraId="521AD510" w14:textId="77777777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La circulation des véhicules sera maintenue en demi-chaussée</w:t>
      </w:r>
    </w:p>
    <w:p w14:paraId="6A6C9842" w14:textId="7BA3195D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</w:t>
      </w:r>
      <w:r w:rsidR="00BA7A58">
        <w:rPr>
          <w:rFonts w:asciiTheme="majorHAnsi" w:eastAsia="Cambria" w:hAnsiTheme="majorHAnsi" w:cs="Cambria"/>
          <w:sz w:val="24"/>
          <w:szCs w:val="24"/>
        </w:rPr>
        <w:t xml:space="preserve"> côté pair</w:t>
      </w:r>
    </w:p>
    <w:p w14:paraId="15AC0E17" w14:textId="2B11FB7E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Des déviations du cheminement piéton seront à prévoir</w:t>
      </w:r>
    </w:p>
    <w:p w14:paraId="65BA8962" w14:textId="77777777" w:rsidR="00B27C03" w:rsidRDefault="00B27C03" w:rsidP="00B27C0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7CF29626" w14:textId="77777777" w:rsidR="00B27C03" w:rsidRDefault="00B27C03" w:rsidP="00B27C0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5487EDC0" w14:textId="77777777" w:rsidR="00B27C03" w:rsidRDefault="00B27C03" w:rsidP="00B27C0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078F740D" w14:textId="77777777" w:rsidR="00B27C03" w:rsidRPr="00B27C03" w:rsidRDefault="00B27C03" w:rsidP="00B27C0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622B9D46" w14:textId="77777777" w:rsidR="00AF6015" w:rsidRPr="00BF1B1A" w:rsidRDefault="00AF6015" w:rsidP="00BF1B1A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3289615C" w14:textId="77777777" w:rsidR="0098558C" w:rsidRDefault="0098558C" w:rsidP="00BF1B1A">
      <w:pPr>
        <w:jc w:val="both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</w:p>
    <w:p w14:paraId="33C87F08" w14:textId="6CEF4726" w:rsidR="00BF1B1A" w:rsidRDefault="00BF1B1A" w:rsidP="00BF1B1A">
      <w:pPr>
        <w:jc w:val="both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  <w:r w:rsidRPr="005D715A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 xml:space="preserve">Phase </w:t>
      </w:r>
      <w:r w:rsidR="00857388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2</w:t>
      </w:r>
      <w:r w:rsidRPr="005D715A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 </w:t>
      </w:r>
      <w:r w:rsidRPr="00BF1B1A">
        <w:rPr>
          <w:rFonts w:asciiTheme="majorHAnsi" w:eastAsia="Cambria" w:hAnsiTheme="majorHAnsi" w:cs="Cambria"/>
          <w:b/>
          <w:bCs/>
          <w:sz w:val="24"/>
          <w:szCs w:val="24"/>
        </w:rPr>
        <w:t xml:space="preserve">: </w:t>
      </w:r>
    </w:p>
    <w:p w14:paraId="34965831" w14:textId="77777777" w:rsidR="008B20A9" w:rsidRDefault="008B20A9" w:rsidP="008B20A9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1AE11D97" w14:textId="36CB2D69" w:rsidR="00B27C03" w:rsidRDefault="00B27C03" w:rsidP="008B20A9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B27C03">
        <w:rPr>
          <w:rFonts w:asciiTheme="majorHAnsi" w:eastAsia="Cambria" w:hAnsiTheme="majorHAnsi" w:cs="Cambria"/>
          <w:b/>
          <w:bCs/>
          <w:sz w:val="24"/>
          <w:szCs w:val="24"/>
        </w:rPr>
        <w:t xml:space="preserve">Rue des </w:t>
      </w:r>
      <w:proofErr w:type="spellStart"/>
      <w:r w:rsidRPr="00B27C03">
        <w:rPr>
          <w:rFonts w:asciiTheme="majorHAnsi" w:eastAsia="Cambria" w:hAnsiTheme="majorHAnsi" w:cs="Cambria"/>
          <w:b/>
          <w:bCs/>
          <w:sz w:val="24"/>
          <w:szCs w:val="24"/>
        </w:rPr>
        <w:t>Baconnets</w:t>
      </w:r>
      <w:proofErr w:type="spellEnd"/>
      <w:r w:rsidRPr="00B27C03">
        <w:rPr>
          <w:rFonts w:asciiTheme="majorHAnsi" w:eastAsia="Cambria" w:hAnsiTheme="majorHAnsi" w:cs="Cambria"/>
          <w:b/>
          <w:bCs/>
          <w:sz w:val="24"/>
          <w:szCs w:val="24"/>
        </w:rPr>
        <w:t>, dans la section comprise entre les n°40 et 54</w:t>
      </w:r>
    </w:p>
    <w:p w14:paraId="3EA15124" w14:textId="1401F57D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La circulation des véhicules sera maintenue en demi-chaussée</w:t>
      </w:r>
    </w:p>
    <w:p w14:paraId="4DB2B206" w14:textId="77777777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</w:t>
      </w:r>
    </w:p>
    <w:p w14:paraId="5B646D8A" w14:textId="77777777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Des déviations du cheminement piéton seront à prévoir</w:t>
      </w:r>
    </w:p>
    <w:p w14:paraId="26700D77" w14:textId="77777777" w:rsidR="00B27C03" w:rsidRDefault="00B27C03" w:rsidP="008B20A9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</w:p>
    <w:p w14:paraId="4B18EF3A" w14:textId="7FE38033" w:rsidR="00B27C03" w:rsidRDefault="00B27C03" w:rsidP="008B20A9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Impasse des </w:t>
      </w:r>
      <w:proofErr w:type="spellStart"/>
      <w:r>
        <w:rPr>
          <w:rFonts w:asciiTheme="majorHAnsi" w:eastAsia="Cambria" w:hAnsiTheme="majorHAnsi" w:cs="Cambria"/>
          <w:b/>
          <w:bCs/>
          <w:sz w:val="24"/>
          <w:szCs w:val="24"/>
        </w:rPr>
        <w:t>Saubergeaux</w:t>
      </w:r>
      <w:proofErr w:type="spellEnd"/>
    </w:p>
    <w:p w14:paraId="620E8105" w14:textId="23AA50AF" w:rsidR="00B27C03" w:rsidRP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L’accès à l’impasse des </w:t>
      </w:r>
      <w:proofErr w:type="spellStart"/>
      <w:r>
        <w:rPr>
          <w:rFonts w:asciiTheme="majorHAnsi" w:eastAsia="Cambria" w:hAnsiTheme="majorHAnsi" w:cs="Cambria"/>
          <w:sz w:val="24"/>
          <w:szCs w:val="24"/>
        </w:rPr>
        <w:t>Saubergeaux</w:t>
      </w:r>
      <w:proofErr w:type="spellEnd"/>
      <w:r>
        <w:rPr>
          <w:rFonts w:asciiTheme="majorHAnsi" w:eastAsia="Cambria" w:hAnsiTheme="majorHAnsi" w:cs="Cambria"/>
          <w:sz w:val="24"/>
          <w:szCs w:val="24"/>
        </w:rPr>
        <w:t xml:space="preserve">, à l’intersection avec la rue des </w:t>
      </w:r>
      <w:proofErr w:type="spellStart"/>
      <w:r>
        <w:rPr>
          <w:rFonts w:asciiTheme="majorHAnsi" w:eastAsia="Cambria" w:hAnsiTheme="majorHAnsi" w:cs="Cambria"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sz w:val="24"/>
          <w:szCs w:val="24"/>
        </w:rPr>
        <w:t xml:space="preserve">, sera fermée à la circulation, </w:t>
      </w:r>
      <w:r w:rsidR="00BA7A58" w:rsidRPr="00BA7A58">
        <w:rPr>
          <w:rFonts w:asciiTheme="majorHAnsi" w:eastAsia="Cambria" w:hAnsiTheme="majorHAnsi" w:cs="Cambria"/>
          <w:b/>
          <w:bCs/>
          <w:sz w:val="24"/>
          <w:szCs w:val="24"/>
        </w:rPr>
        <w:t>pendant les horaires de chantier</w:t>
      </w:r>
      <w:r w:rsidR="00BA7A58">
        <w:rPr>
          <w:rFonts w:asciiTheme="majorHAnsi" w:eastAsia="Cambria" w:hAnsiTheme="majorHAnsi" w:cs="Cambria"/>
          <w:b/>
          <w:bCs/>
          <w:sz w:val="24"/>
          <w:szCs w:val="24"/>
        </w:rPr>
        <w:t>, de 8h30 à 17h</w:t>
      </w:r>
    </w:p>
    <w:p w14:paraId="4CF7D000" w14:textId="1759C6C5" w:rsidR="00B27C03" w:rsidRP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</w:t>
      </w:r>
    </w:p>
    <w:p w14:paraId="556094B1" w14:textId="77777777" w:rsidR="00AF6015" w:rsidRPr="0098558C" w:rsidRDefault="00AF6015" w:rsidP="0098558C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5968FE6D" w14:textId="1C322F4E" w:rsidR="00705E3C" w:rsidRDefault="00705E3C" w:rsidP="00705E3C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5D715A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 xml:space="preserve">Phase </w:t>
      </w:r>
      <w:r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3</w:t>
      </w:r>
      <w:r w:rsidRPr="005D715A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 </w:t>
      </w:r>
      <w:r w:rsidRPr="00BF1B1A">
        <w:rPr>
          <w:rFonts w:asciiTheme="majorHAnsi" w:eastAsia="Cambria" w:hAnsiTheme="majorHAnsi" w:cs="Cambria"/>
          <w:b/>
          <w:bCs/>
          <w:sz w:val="24"/>
          <w:szCs w:val="24"/>
        </w:rPr>
        <w:t xml:space="preserve">: </w:t>
      </w:r>
    </w:p>
    <w:p w14:paraId="555D7E01" w14:textId="77777777" w:rsidR="00B27C03" w:rsidRDefault="00B27C03" w:rsidP="00705E3C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</w:p>
    <w:p w14:paraId="0B2E53F2" w14:textId="26061A0D" w:rsidR="00BF1B1A" w:rsidRPr="00B27C03" w:rsidRDefault="00B27C03" w:rsidP="00705E3C">
      <w:pPr>
        <w:jc w:val="both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  <w:r>
        <w:rPr>
          <w:rFonts w:asciiTheme="majorHAnsi" w:eastAsia="Cambria" w:hAnsiTheme="majorHAnsi" w:cs="Cambria"/>
          <w:b/>
          <w:bCs/>
          <w:sz w:val="24"/>
          <w:szCs w:val="24"/>
        </w:rPr>
        <w:t xml:space="preserve">Rue des </w:t>
      </w:r>
      <w:proofErr w:type="spellStart"/>
      <w:r>
        <w:rPr>
          <w:rFonts w:asciiTheme="majorHAnsi" w:eastAsia="Cambria" w:hAnsiTheme="majorHAnsi" w:cs="Cambria"/>
          <w:b/>
          <w:bCs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b/>
          <w:bCs/>
          <w:sz w:val="24"/>
          <w:szCs w:val="24"/>
        </w:rPr>
        <w:t>, dans la section comprise entre les n°28 et 40</w:t>
      </w:r>
    </w:p>
    <w:p w14:paraId="33148EA6" w14:textId="77777777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La circulation des véhicules sera maintenue en demi-chaussée</w:t>
      </w:r>
    </w:p>
    <w:p w14:paraId="36B150BE" w14:textId="77777777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</w:t>
      </w:r>
    </w:p>
    <w:p w14:paraId="4B736C14" w14:textId="77777777" w:rsidR="00B27C03" w:rsidRDefault="00B27C03" w:rsidP="00B27C03">
      <w:pPr>
        <w:pStyle w:val="Paragraphedeliste"/>
        <w:numPr>
          <w:ilvl w:val="1"/>
          <w:numId w:val="20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Des déviations du cheminement piéton seront à prévoir</w:t>
      </w:r>
    </w:p>
    <w:p w14:paraId="76F3713E" w14:textId="77777777" w:rsidR="00B27C03" w:rsidRDefault="00B27C03" w:rsidP="00B27C0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21975723" w14:textId="7EE5A050" w:rsidR="00B27C03" w:rsidRPr="00B27C03" w:rsidRDefault="00B27C03" w:rsidP="00B27C03">
      <w:pPr>
        <w:jc w:val="both"/>
        <w:rPr>
          <w:rFonts w:asciiTheme="majorHAnsi" w:eastAsia="Cambria" w:hAnsiTheme="majorHAnsi" w:cs="Cambria"/>
          <w:b/>
          <w:bCs/>
          <w:sz w:val="24"/>
          <w:szCs w:val="24"/>
        </w:rPr>
      </w:pPr>
      <w:r w:rsidRPr="00B27C03">
        <w:rPr>
          <w:rFonts w:asciiTheme="majorHAnsi" w:eastAsia="Cambria" w:hAnsiTheme="majorHAnsi" w:cs="Cambria"/>
          <w:b/>
          <w:bCs/>
          <w:sz w:val="24"/>
          <w:szCs w:val="24"/>
        </w:rPr>
        <w:t>Rue Paul Cézanne</w:t>
      </w:r>
    </w:p>
    <w:p w14:paraId="343473A8" w14:textId="6E516024" w:rsidR="00B27C03" w:rsidRDefault="00B27C03" w:rsidP="00B27C03">
      <w:pPr>
        <w:pStyle w:val="Paragraphedeliste"/>
        <w:numPr>
          <w:ilvl w:val="1"/>
          <w:numId w:val="18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L’accès à la rue Paul Cézanne, à l’intersection avec la rue des </w:t>
      </w:r>
      <w:proofErr w:type="spellStart"/>
      <w:r>
        <w:rPr>
          <w:rFonts w:asciiTheme="majorHAnsi" w:eastAsia="Cambria" w:hAnsiTheme="majorHAnsi" w:cs="Cambria"/>
          <w:sz w:val="24"/>
          <w:szCs w:val="24"/>
        </w:rPr>
        <w:t>Baconnets</w:t>
      </w:r>
      <w:proofErr w:type="spellEnd"/>
      <w:r>
        <w:rPr>
          <w:rFonts w:asciiTheme="majorHAnsi" w:eastAsia="Cambria" w:hAnsiTheme="majorHAnsi" w:cs="Cambria"/>
          <w:sz w:val="24"/>
          <w:szCs w:val="24"/>
        </w:rPr>
        <w:t xml:space="preserve">, sera fermée à la circulation </w:t>
      </w:r>
    </w:p>
    <w:p w14:paraId="7C831898" w14:textId="514D50AA" w:rsidR="00B27C03" w:rsidRPr="00BA7A58" w:rsidRDefault="00B27C03" w:rsidP="00B27C03">
      <w:pPr>
        <w:pStyle w:val="Paragraphedeliste"/>
        <w:numPr>
          <w:ilvl w:val="1"/>
          <w:numId w:val="18"/>
        </w:numPr>
        <w:jc w:val="both"/>
        <w:rPr>
          <w:rFonts w:asciiTheme="majorHAnsi" w:eastAsia="Cambria" w:hAnsiTheme="majorHAnsi" w:cs="Cambria"/>
          <w:color w:val="000000" w:themeColor="text1"/>
          <w:sz w:val="24"/>
          <w:szCs w:val="24"/>
        </w:rPr>
      </w:pPr>
      <w:r w:rsidRPr="00BA7A58">
        <w:rPr>
          <w:rFonts w:asciiTheme="majorHAnsi" w:eastAsia="Cambria" w:hAnsiTheme="majorHAnsi" w:cs="Cambria"/>
          <w:color w:val="000000" w:themeColor="text1"/>
          <w:sz w:val="24"/>
          <w:szCs w:val="24"/>
        </w:rPr>
        <w:t>La circulation des véhicules sera maintenue en demi-chaussée, pendant les horaires de chantier</w:t>
      </w:r>
    </w:p>
    <w:p w14:paraId="5B2ECC87" w14:textId="05259D5A" w:rsidR="00B27C03" w:rsidRDefault="00B27C03" w:rsidP="00B27C03">
      <w:pPr>
        <w:pStyle w:val="Paragraphedeliste"/>
        <w:numPr>
          <w:ilvl w:val="1"/>
          <w:numId w:val="18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 stationnement sera interdit</w:t>
      </w:r>
    </w:p>
    <w:p w14:paraId="5CB435BA" w14:textId="033DC21D" w:rsidR="00B27C03" w:rsidRPr="00B27C03" w:rsidRDefault="00B27C03" w:rsidP="00B27C03">
      <w:pPr>
        <w:pStyle w:val="Paragraphedeliste"/>
        <w:numPr>
          <w:ilvl w:val="1"/>
          <w:numId w:val="18"/>
        </w:num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Les accès riverains se feront</w:t>
      </w:r>
      <w:r w:rsidRPr="00B27C03">
        <w:rPr>
          <w:rFonts w:asciiTheme="majorHAnsi" w:eastAsia="Cambria" w:hAnsiTheme="majorHAnsi" w:cs="Cambria"/>
          <w:b/>
          <w:bCs/>
          <w:sz w:val="24"/>
          <w:szCs w:val="24"/>
        </w:rPr>
        <w:t xml:space="preserve"> uniquement depuis la rue de Massy</w:t>
      </w:r>
    </w:p>
    <w:p w14:paraId="3A418F7F" w14:textId="77777777" w:rsidR="00857388" w:rsidRDefault="00857388" w:rsidP="0082037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38430C93" w14:textId="77777777" w:rsidR="0098558C" w:rsidRDefault="0098558C" w:rsidP="0098558C">
      <w:p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Pour les nécessités du chantier, une base de vie sera implantée au n°12 Cité Duval. </w:t>
      </w:r>
    </w:p>
    <w:p w14:paraId="7F46258F" w14:textId="77777777" w:rsidR="0098558C" w:rsidRDefault="0098558C" w:rsidP="0098558C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411BEE10" w14:textId="77777777" w:rsidR="0098558C" w:rsidRDefault="0098558C" w:rsidP="0098558C">
      <w:pPr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La circulation des véhicules de plus de 3.5 T sera autorisée. </w:t>
      </w:r>
    </w:p>
    <w:p w14:paraId="41C6DA86" w14:textId="77777777" w:rsidR="00B27C03" w:rsidRDefault="00B27C03" w:rsidP="0082037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46D55281" w14:textId="002ABD61" w:rsidR="00820373" w:rsidRPr="00820373" w:rsidRDefault="00820373" w:rsidP="00820373">
      <w:pPr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eastAsia="Cambria" w:hAnsiTheme="majorHAnsi" w:cs="Cambria"/>
          <w:sz w:val="24"/>
          <w:szCs w:val="24"/>
        </w:rPr>
        <w:t>Lors de ces travaux, une coupure de la fourniture de gaz sera nécessaire. La date de coupure vous sera communiquée dès que possible et au moins 48 heures à l’avance.</w:t>
      </w:r>
    </w:p>
    <w:p w14:paraId="56E9ECD7" w14:textId="77777777" w:rsidR="00820373" w:rsidRPr="00820373" w:rsidRDefault="00820373" w:rsidP="00820373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2AA35641" w14:textId="77777777" w:rsidR="00BC62E4" w:rsidRDefault="00BC62E4" w:rsidP="00BC62E4">
      <w:pPr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eastAsia="Cambria" w:hAnsiTheme="majorHAnsi" w:cs="Cambria"/>
          <w:sz w:val="24"/>
          <w:szCs w:val="24"/>
        </w:rPr>
        <w:t xml:space="preserve">Conscients de la gêne occasionnée, notre prestataire, l’entreprise STPS reste à votre disposition pour répondre à vos questions : </w:t>
      </w:r>
    </w:p>
    <w:p w14:paraId="674FA3CD" w14:textId="77777777" w:rsidR="00BC62E4" w:rsidRPr="00820373" w:rsidRDefault="00BC62E4" w:rsidP="00BC62E4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1BBB109E" w14:textId="22449A39" w:rsidR="00BC62E4" w:rsidRPr="00820373" w:rsidRDefault="00857388" w:rsidP="00BC62E4">
      <w:pPr>
        <w:ind w:left="72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Hira Matthieu</w:t>
      </w:r>
    </w:p>
    <w:p w14:paraId="13ECEBDA" w14:textId="77777777" w:rsidR="008D2918" w:rsidRDefault="00BC62E4" w:rsidP="008D2918">
      <w:pPr>
        <w:ind w:left="720"/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eastAsia="Cambria" w:hAnsiTheme="majorHAnsi" w:cs="Cambria"/>
          <w:sz w:val="24"/>
          <w:szCs w:val="24"/>
        </w:rPr>
        <w:t>Conducteur de Travaux STPS</w:t>
      </w:r>
    </w:p>
    <w:p w14:paraId="17F27DE8" w14:textId="7ED35457" w:rsidR="008D2918" w:rsidRPr="008D2918" w:rsidRDefault="00857388" w:rsidP="008D2918">
      <w:pPr>
        <w:ind w:left="720"/>
        <w:jc w:val="both"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mhira</w:t>
      </w:r>
      <w:r w:rsidR="008D2918">
        <w:rPr>
          <w:rFonts w:asciiTheme="majorHAnsi" w:eastAsia="Cambria" w:hAnsiTheme="majorHAnsi" w:cs="Cambria"/>
          <w:sz w:val="24"/>
          <w:szCs w:val="24"/>
        </w:rPr>
        <w:t>@stps.fr</w:t>
      </w:r>
    </w:p>
    <w:p w14:paraId="5AA5C0F6" w14:textId="7F1C7C7D" w:rsidR="00F42402" w:rsidRPr="008D2918" w:rsidRDefault="00BC62E4" w:rsidP="008D2918">
      <w:pPr>
        <w:ind w:left="720"/>
        <w:jc w:val="both"/>
        <w:rPr>
          <w:rFonts w:asciiTheme="majorHAnsi" w:eastAsia="Cambria" w:hAnsiTheme="majorHAnsi" w:cs="Cambria"/>
          <w:color w:val="auto"/>
          <w:sz w:val="24"/>
          <w:szCs w:val="24"/>
        </w:rPr>
      </w:pPr>
      <w:r w:rsidRPr="00820373">
        <w:rPr>
          <w:rFonts w:asciiTheme="majorHAnsi" w:eastAsia="Cambria" w:hAnsiTheme="majorHAnsi" w:cs="Cambria"/>
          <w:color w:val="auto"/>
          <w:sz w:val="24"/>
          <w:szCs w:val="24"/>
        </w:rPr>
        <w:t>01</w:t>
      </w:r>
      <w:r w:rsidR="008D2918">
        <w:rPr>
          <w:rFonts w:asciiTheme="majorHAnsi" w:eastAsia="Cambria" w:hAnsiTheme="majorHAnsi" w:cs="Cambria"/>
          <w:color w:val="auto"/>
          <w:sz w:val="24"/>
          <w:szCs w:val="24"/>
        </w:rPr>
        <w:t xml:space="preserve"> 64 67 66 40</w:t>
      </w:r>
    </w:p>
    <w:p w14:paraId="3AEF3124" w14:textId="77777777" w:rsidR="00B004BA" w:rsidRDefault="00B004BA" w:rsidP="00B004BA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0E89AFE1" w14:textId="33EDE470" w:rsidR="00B004BA" w:rsidRDefault="00BC62E4" w:rsidP="00BC62E4">
      <w:pPr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hAnsiTheme="majorHAnsi"/>
          <w:sz w:val="24"/>
          <w:szCs w:val="24"/>
        </w:rPr>
        <w:t>Nous vous remercions de votre compréhension.</w:t>
      </w:r>
    </w:p>
    <w:p w14:paraId="43204452" w14:textId="053CF4D8" w:rsidR="00BC62E4" w:rsidRPr="00820373" w:rsidRDefault="00BC62E4" w:rsidP="00BC62E4">
      <w:pPr>
        <w:jc w:val="both"/>
        <w:rPr>
          <w:rFonts w:asciiTheme="majorHAnsi" w:eastAsia="Cambria" w:hAnsiTheme="majorHAnsi" w:cs="Cambria"/>
          <w:sz w:val="24"/>
          <w:szCs w:val="24"/>
        </w:rPr>
      </w:pPr>
      <w:r w:rsidRPr="00820373">
        <w:rPr>
          <w:rFonts w:asciiTheme="majorHAnsi" w:eastAsia="Cambria" w:hAnsiTheme="majorHAnsi" w:cs="Cambria"/>
          <w:sz w:val="24"/>
          <w:szCs w:val="24"/>
        </w:rPr>
        <w:tab/>
      </w:r>
      <w:r w:rsidRPr="00820373">
        <w:rPr>
          <w:rFonts w:asciiTheme="majorHAnsi" w:eastAsia="Cambria" w:hAnsiTheme="majorHAnsi" w:cs="Cambria"/>
          <w:sz w:val="24"/>
          <w:szCs w:val="24"/>
        </w:rPr>
        <w:tab/>
      </w:r>
      <w:r w:rsidRPr="00820373">
        <w:rPr>
          <w:rFonts w:asciiTheme="majorHAnsi" w:eastAsia="Cambria" w:hAnsiTheme="majorHAnsi" w:cs="Cambria"/>
          <w:sz w:val="24"/>
          <w:szCs w:val="24"/>
        </w:rPr>
        <w:tab/>
      </w:r>
      <w:r w:rsidRPr="00820373">
        <w:rPr>
          <w:rFonts w:asciiTheme="majorHAnsi" w:eastAsia="Cambria" w:hAnsiTheme="majorHAnsi" w:cs="Cambria"/>
          <w:sz w:val="24"/>
          <w:szCs w:val="24"/>
        </w:rPr>
        <w:tab/>
      </w:r>
      <w:r w:rsidRPr="00820373">
        <w:rPr>
          <w:rFonts w:asciiTheme="majorHAnsi" w:eastAsia="Cambria" w:hAnsiTheme="majorHAnsi" w:cs="Cambria"/>
          <w:sz w:val="24"/>
          <w:szCs w:val="24"/>
        </w:rPr>
        <w:tab/>
      </w:r>
    </w:p>
    <w:tbl>
      <w:tblPr>
        <w:tblStyle w:val="a"/>
        <w:tblW w:w="1545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52"/>
        <w:gridCol w:w="5412"/>
      </w:tblGrid>
      <w:tr w:rsidR="00BC62E4" w:rsidRPr="00820373" w14:paraId="46F81665" w14:textId="77777777" w:rsidTr="0023148C">
        <w:tc>
          <w:tcPr>
            <w:tcW w:w="4786" w:type="dxa"/>
          </w:tcPr>
          <w:p w14:paraId="47E9D8E7" w14:textId="37EF19C3" w:rsidR="00BC62E4" w:rsidRPr="00820373" w:rsidRDefault="00857388" w:rsidP="009F750B">
            <w:pPr>
              <w:contextualSpacing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sz w:val="24"/>
                <w:szCs w:val="24"/>
              </w:rPr>
              <w:t>Hira Matthieu</w:t>
            </w:r>
          </w:p>
          <w:p w14:paraId="7132EAF5" w14:textId="77777777" w:rsidR="00BC62E4" w:rsidRPr="00820373" w:rsidRDefault="00BC62E4" w:rsidP="009F750B">
            <w:pPr>
              <w:contextualSpacing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820373">
              <w:rPr>
                <w:rFonts w:asciiTheme="majorHAnsi" w:eastAsia="Cambria" w:hAnsiTheme="majorHAnsi" w:cs="Cambria"/>
                <w:sz w:val="24"/>
                <w:szCs w:val="24"/>
              </w:rPr>
              <w:t xml:space="preserve">Conducteur de travaux STPS </w:t>
            </w:r>
          </w:p>
        </w:tc>
        <w:tc>
          <w:tcPr>
            <w:tcW w:w="5252" w:type="dxa"/>
          </w:tcPr>
          <w:p w14:paraId="496CBF6D" w14:textId="4C7332FA" w:rsidR="00BC62E4" w:rsidRPr="00820373" w:rsidRDefault="00B66554" w:rsidP="009F750B">
            <w:pPr>
              <w:contextualSpacing w:val="0"/>
              <w:jc w:val="right"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>
              <w:rPr>
                <w:rFonts w:asciiTheme="majorHAnsi" w:eastAsia="Cambria" w:hAnsiTheme="majorHAnsi" w:cs="Cambria"/>
                <w:sz w:val="24"/>
                <w:szCs w:val="24"/>
              </w:rPr>
              <w:t>Widy</w:t>
            </w:r>
            <w:proofErr w:type="spellEnd"/>
            <w:r>
              <w:rPr>
                <w:rFonts w:asciiTheme="majorHAnsi" w:eastAsia="Cambria" w:hAnsiTheme="majorHAnsi" w:cs="Cambria"/>
                <w:sz w:val="24"/>
                <w:szCs w:val="24"/>
              </w:rPr>
              <w:t xml:space="preserve"> Vintam</w:t>
            </w:r>
          </w:p>
          <w:p w14:paraId="6BF88D57" w14:textId="77777777" w:rsidR="00BC62E4" w:rsidRPr="00820373" w:rsidRDefault="00BC62E4" w:rsidP="009F750B">
            <w:pPr>
              <w:contextualSpacing w:val="0"/>
              <w:jc w:val="right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820373">
              <w:rPr>
                <w:rFonts w:asciiTheme="majorHAnsi" w:eastAsia="Cambria" w:hAnsiTheme="majorHAnsi" w:cs="Cambria"/>
                <w:sz w:val="24"/>
                <w:szCs w:val="24"/>
              </w:rPr>
              <w:t xml:space="preserve">Chargé d’Affaires GRDF </w:t>
            </w:r>
          </w:p>
        </w:tc>
        <w:tc>
          <w:tcPr>
            <w:tcW w:w="5412" w:type="dxa"/>
          </w:tcPr>
          <w:p w14:paraId="39532D27" w14:textId="77777777" w:rsidR="00BC62E4" w:rsidRPr="00820373" w:rsidRDefault="00BC62E4" w:rsidP="009F750B">
            <w:pPr>
              <w:jc w:val="right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</w:tbl>
    <w:p w14:paraId="143337C7" w14:textId="24B99845" w:rsidR="00F8107C" w:rsidRPr="00820373" w:rsidRDefault="00F8107C" w:rsidP="00956ACB">
      <w:pPr>
        <w:rPr>
          <w:rFonts w:asciiTheme="majorHAnsi" w:hAnsiTheme="majorHAnsi"/>
          <w:sz w:val="24"/>
          <w:szCs w:val="24"/>
        </w:rPr>
      </w:pPr>
    </w:p>
    <w:sectPr w:rsidR="00F8107C" w:rsidRPr="00820373" w:rsidSect="0037455A">
      <w:headerReference w:type="default" r:id="rId10"/>
      <w:footerReference w:type="default" r:id="rId11"/>
      <w:pgSz w:w="11906" w:h="16838"/>
      <w:pgMar w:top="993" w:right="907" w:bottom="851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051E" w14:textId="77777777" w:rsidR="00E76184" w:rsidRDefault="00E76184">
      <w:r>
        <w:separator/>
      </w:r>
    </w:p>
  </w:endnote>
  <w:endnote w:type="continuationSeparator" w:id="0">
    <w:p w14:paraId="7A88CC2D" w14:textId="77777777" w:rsidR="00E76184" w:rsidRDefault="00E7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Light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utiger Bold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F367" w14:textId="4566C362" w:rsidR="00F8107C" w:rsidRDefault="00A9513D">
    <w:pPr>
      <w:tabs>
        <w:tab w:val="center" w:pos="4153"/>
        <w:tab w:val="right" w:pos="8306"/>
      </w:tabs>
      <w:jc w:val="center"/>
      <w:rPr>
        <w:sz w:val="12"/>
        <w:szCs w:val="12"/>
      </w:rPr>
    </w:pPr>
    <w:proofErr w:type="spellStart"/>
    <w:r>
      <w:rPr>
        <w:sz w:val="12"/>
        <w:szCs w:val="12"/>
      </w:rPr>
      <w:t>GrDF</w:t>
    </w:r>
    <w:proofErr w:type="spellEnd"/>
    <w:r>
      <w:rPr>
        <w:sz w:val="12"/>
        <w:szCs w:val="12"/>
      </w:rPr>
      <w:t xml:space="preserve"> – Unité Réseau Gaz IDF OUEST </w:t>
    </w:r>
  </w:p>
  <w:p w14:paraId="71A184DD" w14:textId="77777777" w:rsidR="00F8107C" w:rsidRDefault="00A9513D">
    <w:pPr>
      <w:tabs>
        <w:tab w:val="center" w:pos="4153"/>
        <w:tab w:val="right" w:pos="8306"/>
      </w:tabs>
      <w:spacing w:after="359"/>
      <w:jc w:val="center"/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t xml:space="preserve"> </w:t>
    </w:r>
    <w:r>
      <w:fldChar w:fldCharType="begin"/>
    </w:r>
    <w:r>
      <w:instrText>PAGE</w:instrText>
    </w:r>
    <w:r>
      <w:fldChar w:fldCharType="separate"/>
    </w:r>
    <w:r w:rsidR="00133669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336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38E7" w14:textId="77777777" w:rsidR="00E76184" w:rsidRDefault="00E76184">
      <w:r>
        <w:separator/>
      </w:r>
    </w:p>
  </w:footnote>
  <w:footnote w:type="continuationSeparator" w:id="0">
    <w:p w14:paraId="05667BBC" w14:textId="77777777" w:rsidR="00E76184" w:rsidRDefault="00E7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9231" w14:textId="03B1C76F" w:rsidR="00F8107C" w:rsidRDefault="001A614F">
    <w:pPr>
      <w:tabs>
        <w:tab w:val="center" w:pos="4819"/>
        <w:tab w:val="right" w:pos="9071"/>
      </w:tabs>
      <w:spacing w:before="284"/>
    </w:pPr>
    <w:r>
      <w:rPr>
        <w:rStyle w:val="Lienhypertexte"/>
        <w:noProof/>
        <w:color w:val="0000FF"/>
        <w:sz w:val="2"/>
        <w:szCs w:val="2"/>
        <w:u w:val="none"/>
      </w:rPr>
      <w:drawing>
        <wp:anchor distT="0" distB="0" distL="114300" distR="114300" simplePos="0" relativeHeight="251658240" behindDoc="0" locked="0" layoutInCell="1" allowOverlap="1" wp14:anchorId="1312DB94" wp14:editId="2C216F8B">
          <wp:simplePos x="0" y="0"/>
          <wp:positionH relativeFrom="margin">
            <wp:align>right</wp:align>
          </wp:positionH>
          <wp:positionV relativeFrom="paragraph">
            <wp:posOffset>177553</wp:posOffset>
          </wp:positionV>
          <wp:extent cx="973777" cy="906088"/>
          <wp:effectExtent l="0" t="0" r="0" b="8890"/>
          <wp:wrapNone/>
          <wp:docPr id="119387230" name="Image 2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777" cy="90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13D">
      <w:rPr>
        <w:noProof/>
      </w:rPr>
      <w:drawing>
        <wp:inline distT="0" distB="0" distL="0" distR="0" wp14:anchorId="5024BDCF" wp14:editId="1B3C24AC">
          <wp:extent cx="1351100" cy="955168"/>
          <wp:effectExtent l="0" t="0" r="0" b="0"/>
          <wp:docPr id="46394576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100" cy="955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3C"/>
    <w:multiLevelType w:val="hybridMultilevel"/>
    <w:tmpl w:val="27AC654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E71576"/>
    <w:multiLevelType w:val="multilevel"/>
    <w:tmpl w:val="47341BFA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E201EC7"/>
    <w:multiLevelType w:val="hybridMultilevel"/>
    <w:tmpl w:val="F9BC5852"/>
    <w:lvl w:ilvl="0" w:tplc="76A62050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F560E"/>
    <w:multiLevelType w:val="hybridMultilevel"/>
    <w:tmpl w:val="40FED6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052"/>
    <w:multiLevelType w:val="hybridMultilevel"/>
    <w:tmpl w:val="451CB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375"/>
    <w:multiLevelType w:val="hybridMultilevel"/>
    <w:tmpl w:val="56B60EF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969D1"/>
    <w:multiLevelType w:val="multilevel"/>
    <w:tmpl w:val="A2D43BCA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1A55F2B"/>
    <w:multiLevelType w:val="hybridMultilevel"/>
    <w:tmpl w:val="4AC01152"/>
    <w:lvl w:ilvl="0" w:tplc="FFFFFFFF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BB7E40D4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D2DB8"/>
    <w:multiLevelType w:val="multilevel"/>
    <w:tmpl w:val="F8D0F288"/>
    <w:styleLink w:val="Liste1"/>
    <w:lvl w:ilvl="0">
      <w:start w:val="1"/>
      <w:numFmt w:val="bullet"/>
      <w:suff w:val="nothing"/>
      <w:lvlText w:val="–"/>
      <w:lvlJc w:val="left"/>
      <w:pPr>
        <w:ind w:left="600" w:hanging="24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9" w15:restartNumberingAfterBreak="0">
    <w:nsid w:val="2F1034DE"/>
    <w:multiLevelType w:val="multilevel"/>
    <w:tmpl w:val="E5EAF8C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3017308A"/>
    <w:multiLevelType w:val="hybridMultilevel"/>
    <w:tmpl w:val="B8C4B076"/>
    <w:lvl w:ilvl="0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1426431"/>
    <w:multiLevelType w:val="hybridMultilevel"/>
    <w:tmpl w:val="7B7A800E"/>
    <w:lvl w:ilvl="0" w:tplc="76A62050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76A62050">
      <w:numFmt w:val="bullet"/>
      <w:lvlText w:val="-"/>
      <w:lvlJc w:val="left"/>
      <w:pPr>
        <w:ind w:left="2160" w:hanging="360"/>
      </w:pPr>
      <w:rPr>
        <w:rFonts w:ascii="Cambria" w:eastAsia="Cambria" w:hAnsi="Cambria" w:cs="Cambria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85BBB"/>
    <w:multiLevelType w:val="hybridMultilevel"/>
    <w:tmpl w:val="C0808E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7E40D4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222D9"/>
    <w:multiLevelType w:val="hybridMultilevel"/>
    <w:tmpl w:val="17321E40"/>
    <w:lvl w:ilvl="0" w:tplc="FFFFFFFF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BB7E40D4">
      <w:numFmt w:val="bullet"/>
      <w:lvlText w:val="-"/>
      <w:lvlJc w:val="left"/>
      <w:pPr>
        <w:ind w:left="1495" w:hanging="360"/>
      </w:pPr>
      <w:rPr>
        <w:rFonts w:ascii="Cambria" w:eastAsia="Cambria" w:hAnsi="Cambria" w:cs="Cambri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61B08"/>
    <w:multiLevelType w:val="hybridMultilevel"/>
    <w:tmpl w:val="27624A9E"/>
    <w:lvl w:ilvl="0" w:tplc="31EC722A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D33CF"/>
    <w:multiLevelType w:val="hybridMultilevel"/>
    <w:tmpl w:val="70E454D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732E02"/>
    <w:multiLevelType w:val="hybridMultilevel"/>
    <w:tmpl w:val="8DD6B6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135D4"/>
    <w:multiLevelType w:val="multilevel"/>
    <w:tmpl w:val="F8D0F288"/>
    <w:numStyleLink w:val="Liste1"/>
  </w:abstractNum>
  <w:abstractNum w:abstractNumId="18" w15:restartNumberingAfterBreak="0">
    <w:nsid w:val="559F0134"/>
    <w:multiLevelType w:val="hybridMultilevel"/>
    <w:tmpl w:val="8A12527E"/>
    <w:lvl w:ilvl="0" w:tplc="A3403AD6"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D8C6174"/>
    <w:multiLevelType w:val="hybridMultilevel"/>
    <w:tmpl w:val="DFCC0FC2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6055B9"/>
    <w:multiLevelType w:val="multilevel"/>
    <w:tmpl w:val="DFCA000C"/>
    <w:lvl w:ilvl="0">
      <w:numFmt w:val="bullet"/>
      <w:lvlText w:val="-"/>
      <w:lvlJc w:val="left"/>
      <w:pPr>
        <w:ind w:left="720" w:firstLine="360"/>
      </w:pPr>
      <w:rPr>
        <w:rFonts w:ascii="Cambria" w:eastAsia="Cambria" w:hAnsi="Cambria" w:cs="Cambria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7F63407C"/>
    <w:multiLevelType w:val="hybridMultilevel"/>
    <w:tmpl w:val="E5DA88EA"/>
    <w:lvl w:ilvl="0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num w:numId="1" w16cid:durableId="1479305318">
    <w:abstractNumId w:val="9"/>
  </w:num>
  <w:num w:numId="2" w16cid:durableId="2037536995">
    <w:abstractNumId w:val="6"/>
  </w:num>
  <w:num w:numId="3" w16cid:durableId="1958293488">
    <w:abstractNumId w:val="20"/>
  </w:num>
  <w:num w:numId="4" w16cid:durableId="1404717574">
    <w:abstractNumId w:val="14"/>
  </w:num>
  <w:num w:numId="5" w16cid:durableId="1607545265">
    <w:abstractNumId w:val="2"/>
  </w:num>
  <w:num w:numId="6" w16cid:durableId="1450977889">
    <w:abstractNumId w:val="4"/>
  </w:num>
  <w:num w:numId="7" w16cid:durableId="356852118">
    <w:abstractNumId w:val="5"/>
  </w:num>
  <w:num w:numId="8" w16cid:durableId="1830364039">
    <w:abstractNumId w:val="11"/>
  </w:num>
  <w:num w:numId="9" w16cid:durableId="1971206000">
    <w:abstractNumId w:val="8"/>
  </w:num>
  <w:num w:numId="10" w16cid:durableId="592591203">
    <w:abstractNumId w:val="17"/>
  </w:num>
  <w:num w:numId="11" w16cid:durableId="935558143">
    <w:abstractNumId w:val="15"/>
  </w:num>
  <w:num w:numId="12" w16cid:durableId="205408772">
    <w:abstractNumId w:val="1"/>
  </w:num>
  <w:num w:numId="13" w16cid:durableId="1326277376">
    <w:abstractNumId w:val="16"/>
  </w:num>
  <w:num w:numId="14" w16cid:durableId="595986598">
    <w:abstractNumId w:val="21"/>
  </w:num>
  <w:num w:numId="15" w16cid:durableId="1679968530">
    <w:abstractNumId w:val="19"/>
  </w:num>
  <w:num w:numId="16" w16cid:durableId="1861772305">
    <w:abstractNumId w:val="10"/>
  </w:num>
  <w:num w:numId="17" w16cid:durableId="417137246">
    <w:abstractNumId w:val="0"/>
  </w:num>
  <w:num w:numId="18" w16cid:durableId="224342141">
    <w:abstractNumId w:val="12"/>
  </w:num>
  <w:num w:numId="19" w16cid:durableId="98070157">
    <w:abstractNumId w:val="18"/>
  </w:num>
  <w:num w:numId="20" w16cid:durableId="902373652">
    <w:abstractNumId w:val="7"/>
  </w:num>
  <w:num w:numId="21" w16cid:durableId="2108383852">
    <w:abstractNumId w:val="3"/>
  </w:num>
  <w:num w:numId="22" w16cid:durableId="211813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7C"/>
    <w:rsid w:val="0000224A"/>
    <w:rsid w:val="00012610"/>
    <w:rsid w:val="000260DC"/>
    <w:rsid w:val="00054627"/>
    <w:rsid w:val="00090920"/>
    <w:rsid w:val="000A38B0"/>
    <w:rsid w:val="000B1FD0"/>
    <w:rsid w:val="000F78F9"/>
    <w:rsid w:val="00115E7F"/>
    <w:rsid w:val="00121A34"/>
    <w:rsid w:val="00131B69"/>
    <w:rsid w:val="00133669"/>
    <w:rsid w:val="001358E0"/>
    <w:rsid w:val="00137A0B"/>
    <w:rsid w:val="00147FF2"/>
    <w:rsid w:val="00193C77"/>
    <w:rsid w:val="00196C17"/>
    <w:rsid w:val="001A614F"/>
    <w:rsid w:val="001B7CF8"/>
    <w:rsid w:val="001C3ABC"/>
    <w:rsid w:val="001F09B1"/>
    <w:rsid w:val="00212748"/>
    <w:rsid w:val="00222F2F"/>
    <w:rsid w:val="0023148C"/>
    <w:rsid w:val="00243314"/>
    <w:rsid w:val="002C6CBB"/>
    <w:rsid w:val="002E0035"/>
    <w:rsid w:val="00323844"/>
    <w:rsid w:val="00333DF9"/>
    <w:rsid w:val="0033451D"/>
    <w:rsid w:val="0037455A"/>
    <w:rsid w:val="00383EE2"/>
    <w:rsid w:val="00390C4D"/>
    <w:rsid w:val="003A2616"/>
    <w:rsid w:val="003B5C30"/>
    <w:rsid w:val="003E0665"/>
    <w:rsid w:val="004027A4"/>
    <w:rsid w:val="00430C5D"/>
    <w:rsid w:val="0044493D"/>
    <w:rsid w:val="00450B2B"/>
    <w:rsid w:val="00455DD8"/>
    <w:rsid w:val="00470A07"/>
    <w:rsid w:val="00481DB9"/>
    <w:rsid w:val="00482B73"/>
    <w:rsid w:val="004E701B"/>
    <w:rsid w:val="004F750F"/>
    <w:rsid w:val="00506A9C"/>
    <w:rsid w:val="00547D50"/>
    <w:rsid w:val="005617D0"/>
    <w:rsid w:val="00564FBD"/>
    <w:rsid w:val="005710C1"/>
    <w:rsid w:val="00583EDD"/>
    <w:rsid w:val="005923E9"/>
    <w:rsid w:val="005A3C4B"/>
    <w:rsid w:val="005D48A0"/>
    <w:rsid w:val="005E0890"/>
    <w:rsid w:val="005E459B"/>
    <w:rsid w:val="006123D5"/>
    <w:rsid w:val="00621197"/>
    <w:rsid w:val="0069494C"/>
    <w:rsid w:val="006A547E"/>
    <w:rsid w:val="006E1F04"/>
    <w:rsid w:val="006E462D"/>
    <w:rsid w:val="00701F91"/>
    <w:rsid w:val="00705E3C"/>
    <w:rsid w:val="0072737B"/>
    <w:rsid w:val="007547E4"/>
    <w:rsid w:val="00790246"/>
    <w:rsid w:val="007A7EFA"/>
    <w:rsid w:val="007B1427"/>
    <w:rsid w:val="007C2F77"/>
    <w:rsid w:val="007D6F30"/>
    <w:rsid w:val="007E0CE6"/>
    <w:rsid w:val="007E2EBB"/>
    <w:rsid w:val="007F1CC7"/>
    <w:rsid w:val="007F614F"/>
    <w:rsid w:val="00800F9B"/>
    <w:rsid w:val="00807563"/>
    <w:rsid w:val="00807788"/>
    <w:rsid w:val="00814F87"/>
    <w:rsid w:val="00820373"/>
    <w:rsid w:val="008309EA"/>
    <w:rsid w:val="008551D0"/>
    <w:rsid w:val="008563A8"/>
    <w:rsid w:val="00857388"/>
    <w:rsid w:val="00861989"/>
    <w:rsid w:val="00863AB2"/>
    <w:rsid w:val="00867ACC"/>
    <w:rsid w:val="00890422"/>
    <w:rsid w:val="00891C32"/>
    <w:rsid w:val="008972BF"/>
    <w:rsid w:val="008A37BB"/>
    <w:rsid w:val="008A413D"/>
    <w:rsid w:val="008A7C2F"/>
    <w:rsid w:val="008B20A9"/>
    <w:rsid w:val="008D2918"/>
    <w:rsid w:val="008F7815"/>
    <w:rsid w:val="009059DE"/>
    <w:rsid w:val="0091036D"/>
    <w:rsid w:val="00912376"/>
    <w:rsid w:val="00915EB0"/>
    <w:rsid w:val="009517F0"/>
    <w:rsid w:val="00956ACB"/>
    <w:rsid w:val="00970843"/>
    <w:rsid w:val="0098558C"/>
    <w:rsid w:val="009C0C8F"/>
    <w:rsid w:val="009C2389"/>
    <w:rsid w:val="009D2ADE"/>
    <w:rsid w:val="009F5B53"/>
    <w:rsid w:val="009F7E27"/>
    <w:rsid w:val="00A26C15"/>
    <w:rsid w:val="00A32112"/>
    <w:rsid w:val="00A54390"/>
    <w:rsid w:val="00A5529E"/>
    <w:rsid w:val="00A9513D"/>
    <w:rsid w:val="00A9719B"/>
    <w:rsid w:val="00AA25E3"/>
    <w:rsid w:val="00AC0B0C"/>
    <w:rsid w:val="00AE1567"/>
    <w:rsid w:val="00AE2D88"/>
    <w:rsid w:val="00AF425E"/>
    <w:rsid w:val="00AF6015"/>
    <w:rsid w:val="00B004BA"/>
    <w:rsid w:val="00B27C03"/>
    <w:rsid w:val="00B66554"/>
    <w:rsid w:val="00B85E7C"/>
    <w:rsid w:val="00BA750B"/>
    <w:rsid w:val="00BA7A58"/>
    <w:rsid w:val="00BB32F1"/>
    <w:rsid w:val="00BC62E4"/>
    <w:rsid w:val="00BD3FCA"/>
    <w:rsid w:val="00BE1566"/>
    <w:rsid w:val="00BF1B1A"/>
    <w:rsid w:val="00C62937"/>
    <w:rsid w:val="00C727F5"/>
    <w:rsid w:val="00CA2EE1"/>
    <w:rsid w:val="00CB7AFF"/>
    <w:rsid w:val="00CE2C9B"/>
    <w:rsid w:val="00CE6E3E"/>
    <w:rsid w:val="00D072A8"/>
    <w:rsid w:val="00D154F3"/>
    <w:rsid w:val="00D24B05"/>
    <w:rsid w:val="00DB0BB8"/>
    <w:rsid w:val="00DE0622"/>
    <w:rsid w:val="00E43EC0"/>
    <w:rsid w:val="00E76184"/>
    <w:rsid w:val="00E7634D"/>
    <w:rsid w:val="00E91E1B"/>
    <w:rsid w:val="00EC13E0"/>
    <w:rsid w:val="00EF7365"/>
    <w:rsid w:val="00F01EB5"/>
    <w:rsid w:val="00F337ED"/>
    <w:rsid w:val="00F42402"/>
    <w:rsid w:val="00F75B5D"/>
    <w:rsid w:val="00F8107C"/>
    <w:rsid w:val="00F96DE1"/>
    <w:rsid w:val="00FA0723"/>
    <w:rsid w:val="00FC196A"/>
    <w:rsid w:val="00FD03F7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13CF8"/>
  <w15:docId w15:val="{380374E5-3A34-41EB-9AA1-7E272E9B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ight" w:eastAsia="Frutiger Light" w:hAnsi="Frutiger Light" w:cs="Frutiger Light"/>
        <w:color w:val="000000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before="240"/>
      <w:jc w:val="center"/>
      <w:outlineLvl w:val="0"/>
    </w:pPr>
    <w:rPr>
      <w:rFonts w:ascii="Comic Sans MS" w:hAnsi="Comic Sans MS" w:cs="Comic Sans MS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spacing w:before="60"/>
      <w:jc w:val="center"/>
      <w:outlineLvl w:val="1"/>
    </w:pPr>
    <w:rPr>
      <w:rFonts w:ascii="Comic Sans MS" w:hAnsi="Comic Sans MS" w:cs="Comic Sans MS"/>
      <w:caps/>
      <w:spacing w:val="2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outlineLvl w:val="2"/>
    </w:pPr>
    <w:rPr>
      <w:rFonts w:ascii="Frutiger Bold" w:hAnsi="Frutiger Bold" w:cs="Frutiger Bold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tabs>
        <w:tab w:val="left" w:pos="2940"/>
      </w:tabs>
      <w:ind w:left="-200" w:firstLine="200"/>
      <w:outlineLvl w:val="3"/>
    </w:pPr>
    <w:rPr>
      <w:rFonts w:ascii="Frutiger Bold" w:hAnsi="Frutiger Bold" w:cs="Frutiger Bold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spacing w:before="120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Frutiger Light" w:hAnsi="Frutiger Light" w:cs="Frutiger Light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Frutiger Light" w:hAnsi="Frutiger Light" w:cs="Frutiger Light"/>
      <w:sz w:val="20"/>
      <w:szCs w:val="20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Frutiger Light" w:hAnsi="Frutiger Light" w:cs="Frutiger Light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locked/>
    <w:rPr>
      <w:rFonts w:ascii="Frutiger Light" w:hAnsi="Frutiger Light" w:cs="Frutiger Light"/>
      <w:sz w:val="20"/>
      <w:szCs w:val="20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customStyle="1" w:styleId="P3">
    <w:name w:val="P3"/>
    <w:basedOn w:val="Normal"/>
    <w:uiPriority w:val="99"/>
    <w:pPr>
      <w:autoSpaceDE w:val="0"/>
      <w:autoSpaceDN w:val="0"/>
      <w:ind w:left="851"/>
      <w:jc w:val="both"/>
    </w:pPr>
  </w:style>
  <w:style w:type="paragraph" w:styleId="Corpsdetexte2">
    <w:name w:val="Body Text 2"/>
    <w:basedOn w:val="Normal"/>
    <w:link w:val="Corpsdetexte2Car"/>
    <w:uiPriority w:val="99"/>
    <w:pPr>
      <w:ind w:right="-284"/>
      <w:jc w:val="both"/>
    </w:pPr>
    <w:rPr>
      <w:i/>
      <w:i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Frutiger Light" w:hAnsi="Frutiger Light" w:cs="Frutiger Light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ind w:right="-284"/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ascii="Frutiger Light" w:hAnsi="Frutiger Light" w:cs="Frutiger Light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rsid w:val="008D1A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D1A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14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74E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567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2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onctionsignature">
    <w:name w:val="Fonction signature"/>
    <w:basedOn w:val="Normal"/>
    <w:qFormat/>
    <w:rsid w:val="00FE58AC"/>
    <w:pPr>
      <w:widowControl/>
      <w:tabs>
        <w:tab w:val="right" w:leader="dot" w:pos="9390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Verdana" w:eastAsia="Times New Roman" w:hAnsi="Verdana" w:cs="Times New Roman"/>
      <w:color w:val="auto"/>
      <w:kern w:val="16"/>
    </w:rPr>
  </w:style>
  <w:style w:type="numbering" w:customStyle="1" w:styleId="Liste1">
    <w:name w:val="Liste1"/>
    <w:basedOn w:val="Aucuneliste"/>
    <w:uiPriority w:val="99"/>
    <w:rsid w:val="008A413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cloud.letsignit.com/collect/bc/6130dd5101560b52ef3da6f6?p=LpFrmlPP34Eic6lN58PQn1TyNvEGs1sWNppANJxDgEtLVoHgNmwLM-KZlCcN1s5Ee4h7qISrPXesB4_GMYqZxwBZu8Kg5J__bBMlyrGY-PIufZIgZDCp_QDlXlSRiDq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A23B2B639E74D8EFF9E23E47E4498" ma:contentTypeVersion="22" ma:contentTypeDescription="Crée un document." ma:contentTypeScope="" ma:versionID="66bedb0dbec60a6b3ee9229c2b71b452">
  <xsd:schema xmlns:xsd="http://www.w3.org/2001/XMLSchema" xmlns:xs="http://www.w3.org/2001/XMLSchema" xmlns:p="http://schemas.microsoft.com/office/2006/metadata/properties" xmlns:ns2="0d7450ba-ff1d-49f5-815f-f80c5d8323f8" xmlns:ns3="e52c3d9d-b3e2-413e-9b52-f2880c68a71c" targetNamespace="http://schemas.microsoft.com/office/2006/metadata/properties" ma:root="true" ma:fieldsID="9e145574314e04f53cb7cd33edac5602" ns2:_="" ns3:_="">
    <xsd:import namespace="0d7450ba-ff1d-49f5-815f-f80c5d8323f8"/>
    <xsd:import namespace="e52c3d9d-b3e2-413e-9b52-f2880c68a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fect_x00e9__x00e0_" minOccurs="0"/>
                <xsd:element ref="ns2:Statut" minOccurs="0"/>
                <xsd:element ref="ns2:_Flow_SignoffStatus" minOccurs="0"/>
                <xsd:element ref="ns2:Statut_x0020_Travaux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0ba-ff1d-49f5-815f-f80c5d832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f1005c-2a48-4a1a-bcd6-6db05fb66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fect_x00e9__x00e0_" ma:index="22" nillable="true" ma:displayName="Affecté à" ma:format="Dropdown" ma:list="UserInfo" ma:SharePointGroup="0" ma:internalName="Affect_x00e9__x00e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t" ma:index="23" nillable="true" ma:displayName="Statut Etudes" ma:format="Dropdown" ma:internalName="Statut">
      <xsd:simpleType>
        <xsd:restriction base="dms:Choice">
          <xsd:enumeration value="En Etude"/>
          <xsd:enumeration value="A facturer"/>
          <xsd:enumeration value="Facturée"/>
          <xsd:enumeration value="Pas d'Etudes"/>
        </xsd:restriction>
      </xsd:simple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Statut_x0020_Travaux" ma:index="25" nillable="true" ma:displayName="Statut Travaux" ma:format="Dropdown" ma:internalName="Statut_x0020_Travaux">
      <xsd:simpleType>
        <xsd:restriction base="dms:Choice">
          <xsd:enumeration value="Sans suite"/>
          <xsd:enumeration value="En cours"/>
          <xsd:enumeration value="A facturer partiel"/>
          <xsd:enumeration value="Facturé partiel"/>
          <xsd:enumeration value="A facturer définitif"/>
          <xsd:enumeration value="Facturé définitif"/>
          <xsd:enumeration value="Terminé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c3d9d-b3e2-413e-9b52-f2880c68a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9c4705-f8ab-4d85-9739-f691b75d915d}" ma:internalName="TaxCatchAll" ma:showField="CatchAllData" ma:web="e52c3d9d-b3e2-413e-9b52-f2880c68a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fect_x00e9__x00e0_ xmlns="0d7450ba-ff1d-49f5-815f-f80c5d8323f8">
      <UserInfo>
        <DisplayName/>
        <AccountId xsi:nil="true"/>
        <AccountType/>
      </UserInfo>
    </Affect_x00e9__x00e0_>
    <TaxCatchAll xmlns="e52c3d9d-b3e2-413e-9b52-f2880c68a71c" xsi:nil="true"/>
    <_Flow_SignoffStatus xmlns="0d7450ba-ff1d-49f5-815f-f80c5d8323f8" xsi:nil="true"/>
    <lcf76f155ced4ddcb4097134ff3c332f xmlns="0d7450ba-ff1d-49f5-815f-f80c5d8323f8">
      <Terms xmlns="http://schemas.microsoft.com/office/infopath/2007/PartnerControls"/>
    </lcf76f155ced4ddcb4097134ff3c332f>
    <Statut xmlns="0d7450ba-ff1d-49f5-815f-f80c5d8323f8" xsi:nil="true"/>
    <Statut_x0020_Travaux xmlns="0d7450ba-ff1d-49f5-815f-f80c5d832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8D20E-CD24-4A84-8CD6-0D1712E2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450ba-ff1d-49f5-815f-f80c5d8323f8"/>
    <ds:schemaRef ds:uri="e52c3d9d-b3e2-413e-9b52-f2880c68a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44FF6-C49A-423F-81F1-0A2905D3E1AD}">
  <ds:schemaRefs>
    <ds:schemaRef ds:uri="http://schemas.microsoft.com/office/2006/metadata/properties"/>
    <ds:schemaRef ds:uri="http://schemas.microsoft.com/office/infopath/2007/PartnerControls"/>
    <ds:schemaRef ds:uri="0d7450ba-ff1d-49f5-815f-f80c5d8323f8"/>
    <ds:schemaRef ds:uri="e52c3d9d-b3e2-413e-9b52-f2880c68a71c"/>
  </ds:schemaRefs>
</ds:datastoreItem>
</file>

<file path=customXml/itemProps3.xml><?xml version="1.0" encoding="utf-8"?>
<ds:datastoreItem xmlns:ds="http://schemas.openxmlformats.org/officeDocument/2006/customXml" ds:itemID="{C8E50E1E-34E1-4147-B541-C6B6C0638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 Daniela</dc:creator>
  <cp:lastModifiedBy>BETTEGA Noémie</cp:lastModifiedBy>
  <cp:revision>2</cp:revision>
  <cp:lastPrinted>2025-04-02T13:29:00Z</cp:lastPrinted>
  <dcterms:created xsi:type="dcterms:W3CDTF">2026-04-07T07:25:00Z</dcterms:created>
  <dcterms:modified xsi:type="dcterms:W3CDTF">2026-04-07T07:25:00Z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0x010100548A23B2B639E74D8EFF9E23E47E4498</vt:lpwstr>
  </property>
  <property fmtid="{D5CDD505-2E9C-101B-9397-08002B2CF9AE}" pid="3" name="MediaServiceImageTags">
    <vt:lpwstr/>
  </property>
</Properties>
</file>